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76" w:lineRule="auto"/>
        <w:tabs>
          <w:tab w:leader="none" w:val="left" w:pos="8080"/>
        </w:tabs>
        <w:rPr>
          <w:rFonts w:hAnsi="Times New Roman" w:ascii="Times New Roman"/>
        </w:rPr>
      </w:pPr>
      <w:r>
        <w:rPr>
          <w:rFonts w:hAnsi="Times New Roman" w:ascii="Times New Roman"/>
        </w:rPr>
        <w:t xml:space="preserve">Приложение 1</w:t>
      </w:r>
      <w:r>
        <w:rPr>
          <w:rFonts w:hAnsi="Times New Roman" w:ascii="Times New Roman"/>
        </w:rPr>
      </w:r>
      <w:r>
        <w:rPr>
          <w:rFonts w:hAnsi="Times New Roman" w:ascii="Times New Roman"/>
        </w:rPr>
      </w:r>
    </w:p>
    <w:p>
      <w:pPr>
        <w:jc w:val="left"/>
        <w:spacing w:line="276" w:lineRule="auto"/>
        <w:tabs>
          <w:tab w:leader="none" w:val="left" w:pos="8080"/>
        </w:tabs>
        <w:rPr>
          <w:rFonts w:hAnsi="Times New Roman" w:ascii="Times New Roman"/>
          <w:sz w:val="28"/>
          <w:szCs w:val="28"/>
        </w:rPr>
      </w:pPr>
      <w:r>
        <w:rPr>
          <w:rFonts w:hAnsi="Times New Roman" w:ascii="Times New Roman"/>
          <w:sz w:val="28"/>
          <w:szCs w:val="28"/>
        </w:rPr>
      </w:r>
      <w:r>
        <w:rPr>
          <w:rFonts w:hAnsi="Times New Roman" w:ascii="Times New Roman"/>
          <w:sz w:val="28"/>
          <w:szCs w:val="28"/>
        </w:rPr>
      </w:r>
      <w:r>
        <w:rPr>
          <w:rFonts w:hAnsi="Times New Roman" w:ascii="Times New Roman"/>
          <w:sz w:val="28"/>
          <w:szCs w:val="28"/>
        </w:rPr>
      </w:r>
    </w:p>
    <w:p>
      <w:pPr>
        <w:ind w:left="1" w:hanging="3"/>
        <w:jc w:val="center"/>
        <w:spacing w:line="276" w:lineRule="auto"/>
        <w:rPr>
          <w:rFonts w:hAnsi="Times New Roman" w:ascii="Times New Roman"/>
          <w:b/>
          <w:bCs/>
          <w:sz w:val="28"/>
          <w:szCs w:val="28"/>
        </w:rPr>
      </w:pPr>
      <w:r>
        <w:rPr>
          <w:rFonts w:hAnsi="Times New Roman" w:ascii="Times New Roman"/>
          <w:b/>
          <w:sz w:val="28"/>
          <w:szCs w:val="28"/>
        </w:rPr>
        <w:t xml:space="preserve">График проведения</w:t>
      </w:r>
      <w:r>
        <w:rPr>
          <w:rFonts w:hAnsi="Times New Roman" w:ascii="Times New Roman"/>
          <w:b/>
          <w:bCs/>
          <w:sz w:val="28"/>
          <w:szCs w:val="28"/>
        </w:rPr>
      </w:r>
      <w:r>
        <w:rPr>
          <w:rFonts w:hAnsi="Times New Roman" w:ascii="Times New Roman"/>
          <w:b/>
          <w:bCs/>
          <w:sz w:val="28"/>
          <w:szCs w:val="28"/>
        </w:rPr>
      </w:r>
    </w:p>
    <w:p>
      <w:pPr>
        <w:ind w:left="1" w:hanging="3"/>
        <w:jc w:val="center"/>
        <w:spacing w:line="276" w:lineRule="auto"/>
        <w:rPr>
          <w:rFonts w:hAnsi="Times New Roman" w:ascii="Times New Roman"/>
          <w:b/>
          <w:bCs/>
          <w:sz w:val="28"/>
          <w:szCs w:val="28"/>
        </w:rPr>
      </w:pPr>
      <w:r>
        <w:rPr>
          <w:rFonts w:hAnsi="Times New Roman" w:ascii="Times New Roman"/>
          <w:b/>
          <w:bCs/>
          <w:sz w:val="28"/>
          <w:szCs w:val="28"/>
        </w:rPr>
        <w:t xml:space="preserve">цикла программ #СВОеИСКССТВО</w:t>
      </w:r>
      <w:r>
        <w:rPr>
          <w:rFonts w:hAnsi="Times New Roman" w:ascii="Times New Roman"/>
          <w:sz w:val="28"/>
          <w:szCs w:val="28"/>
        </w:rPr>
        <w:t xml:space="preserve"> </w:t>
      </w:r>
      <w:r>
        <w:rPr>
          <w:rFonts w:hAnsi="Times New Roman" w:ascii="Times New Roman"/>
          <w:b/>
          <w:sz w:val="28"/>
          <w:szCs w:val="28"/>
        </w:rPr>
        <w:t xml:space="preserve">в 2026 год</w:t>
      </w:r>
      <w:r>
        <w:rPr>
          <w:rFonts w:hAnsi="Times New Roman" w:ascii="Times New Roman"/>
          <w:b/>
          <w:sz w:val="28"/>
          <w:szCs w:val="28"/>
        </w:rPr>
        <w:t xml:space="preserve">у</w:t>
      </w:r>
      <w:r>
        <w:rPr>
          <w:rFonts w:hAnsi="Times New Roman" w:ascii="Times New Roman"/>
          <w:b/>
          <w:bCs/>
          <w:sz w:val="28"/>
          <w:szCs w:val="28"/>
        </w:rPr>
      </w:r>
    </w:p>
    <w:p>
      <w:pPr>
        <w:jc w:val="center"/>
        <w:spacing w:line="276" w:lineRule="auto"/>
        <w:rPr>
          <w:rFonts w:hAnsi="Times New Roman" w:ascii="Times New Roman"/>
          <w:sz w:val="28"/>
          <w:szCs w:val="28"/>
        </w:rPr>
      </w:pPr>
      <w:r>
        <w:rPr>
          <w:rFonts w:hAnsi="Times New Roman" w:ascii="Times New Roman"/>
          <w:sz w:val="28"/>
          <w:szCs w:val="28"/>
        </w:rPr>
        <w:t xml:space="preserve">Арт-кластер «Таврида», Академия творческих индустрий «Меганом», Республика Крым, г. Судак</w:t>
      </w:r>
      <w:r>
        <w:rPr>
          <w:rFonts w:hAnsi="Times New Roman" w:ascii="Times New Roman"/>
          <w:sz w:val="28"/>
          <w:szCs w:val="28"/>
        </w:rPr>
      </w:r>
      <w:r>
        <w:rPr>
          <w:rFonts w:hAnsi="Times New Roman" w:ascii="Times New Roman"/>
          <w:sz w:val="28"/>
          <w:szCs w:val="28"/>
        </w:rPr>
      </w:r>
    </w:p>
    <w:p>
      <w:pPr>
        <w:jc w:val="left"/>
        <w:spacing w:line="276" w:lineRule="auto"/>
        <w:rPr>
          <w:rFonts w:hAnsi="Times New Roman" w:ascii="Times New Roman"/>
          <w:sz w:val="24"/>
          <w:szCs w:val="24"/>
        </w:rPr>
      </w:pPr>
      <w:r>
        <w:rPr>
          <w:rFonts w:hAnsi="Times New Roman" w:ascii="Times New Roman"/>
          <w:sz w:val="24"/>
          <w:szCs w:val="24"/>
        </w:rPr>
      </w:r>
      <w:r>
        <w:rPr>
          <w:rFonts w:hAnsi="Times New Roman" w:ascii="Times New Roman"/>
          <w:sz w:val="24"/>
          <w:szCs w:val="24"/>
        </w:rPr>
      </w:r>
      <w:r>
        <w:rPr>
          <w:rFonts w:hAnsi="Times New Roman" w:ascii="Times New Roman"/>
          <w:sz w:val="24"/>
          <w:szCs w:val="24"/>
        </w:rPr>
      </w:r>
    </w:p>
    <w:tbl>
      <w:tblPr>
        <w:tblStyle w:val="834"/>
        <w:tblW w:w="14737" w:type="dxa"/>
        <w:tblLayout w:type="fixed"/>
        <w:tblLook w:firstRow="1" w:firstColumn="1" w:noHBand="0" w:val="04A0" w:lastRow="0" w:lastColumn="0" w:noVBand="1"/>
      </w:tblPr>
      <w:tblGrid>
        <w:gridCol w:w="2551"/>
        <w:gridCol w:w="4535"/>
        <w:gridCol w:w="2835"/>
        <w:gridCol w:w="2362"/>
        <w:gridCol w:w="2454"/>
      </w:tblGrid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hAnsi="Times New Roman" w:ascii="Times New Roman"/>
                <w:b/>
                <w:sz w:val="24"/>
                <w:szCs w:val="24"/>
              </w:rPr>
            </w:pPr>
            <w:r>
              <w:rPr>
                <w:rFonts w:hAnsi="Times New Roman" w:ascii="Times New Roman"/>
                <w:b/>
                <w:sz w:val="24"/>
                <w:szCs w:val="24"/>
              </w:rPr>
              <w:t xml:space="preserve">Наименование программы</w:t>
            </w:r>
            <w:r>
              <w:rPr>
                <w:rFonts w:hAnsi="Times New Roman" w:ascii="Times New Roman"/>
                <w:b/>
                <w:sz w:val="24"/>
                <w:szCs w:val="24"/>
              </w:rPr>
            </w:r>
            <w:r>
              <w:rPr>
                <w:rFonts w:hAnsi="Times New Roman" w:ascii="Times New Roman"/>
                <w:b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rPr>
                <w:rFonts w:hAnsi="Times New Roman" w:ascii="Times New Roman"/>
                <w:b/>
                <w:sz w:val="24"/>
                <w:szCs w:val="24"/>
              </w:rPr>
            </w:pPr>
            <w:r>
              <w:rPr>
                <w:rFonts w:hAnsi="Times New Roman" w:ascii="Times New Roman"/>
                <w:b/>
                <w:sz w:val="24"/>
                <w:szCs w:val="24"/>
              </w:rPr>
              <w:t xml:space="preserve">Категория участия</w:t>
            </w:r>
            <w:r>
              <w:rPr>
                <w:rFonts w:hAnsi="Times New Roman" w:ascii="Times New Roman"/>
                <w:b/>
                <w:sz w:val="24"/>
                <w:szCs w:val="24"/>
              </w:rPr>
            </w:r>
            <w:r>
              <w:rPr>
                <w:rFonts w:hAnsi="Times New Roman" w:ascii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hAnsi="Times New Roman" w:ascii="Times New Roman"/>
                <w:b/>
                <w:sz w:val="24"/>
                <w:szCs w:val="24"/>
              </w:rPr>
            </w:pPr>
            <w:r>
              <w:rPr>
                <w:rFonts w:hAnsi="Times New Roman" w:ascii="Times New Roman"/>
                <w:b/>
                <w:sz w:val="24"/>
                <w:szCs w:val="24"/>
              </w:rPr>
              <w:t xml:space="preserve">Срок проведения программы</w:t>
            </w:r>
            <w:r>
              <w:rPr>
                <w:rFonts w:hAnsi="Times New Roman" w:ascii="Times New Roman"/>
                <w:b/>
                <w:sz w:val="24"/>
                <w:szCs w:val="24"/>
              </w:rPr>
            </w:r>
            <w:r>
              <w:rPr>
                <w:rFonts w:hAnsi="Times New Roman" w:ascii="Times New Roman"/>
                <w:b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jc w:val="center"/>
              <w:rPr>
                <w:rFonts w:hAnsi="Times New Roman" w:ascii="Times New Roman"/>
                <w:b/>
                <w:sz w:val="24"/>
                <w:szCs w:val="24"/>
              </w:rPr>
            </w:pPr>
            <w:r>
              <w:rPr>
                <w:rFonts w:hAnsi="Times New Roman" w:ascii="Times New Roman"/>
                <w:b/>
                <w:sz w:val="24"/>
                <w:szCs w:val="24"/>
              </w:rPr>
              <w:t xml:space="preserve">Период регистрации</w:t>
            </w:r>
            <w:r>
              <w:rPr>
                <w:rFonts w:hAnsi="Times New Roman" w:ascii="Times New Roman"/>
                <w:b/>
                <w:sz w:val="24"/>
                <w:szCs w:val="24"/>
              </w:rPr>
            </w:r>
            <w:r>
              <w:rPr>
                <w:rFonts w:hAnsi="Times New Roman" w:ascii="Times New Roman"/>
                <w:b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rPr>
                <w:rFonts w:hAnsi="Times New Roman" w:ascii="Times New Roman"/>
                <w:b/>
                <w:sz w:val="24"/>
                <w:szCs w:val="24"/>
              </w:rPr>
            </w:pPr>
            <w:r>
              <w:rPr>
                <w:rFonts w:hAnsi="Times New Roman" w:ascii="Times New Roman"/>
                <w:b/>
                <w:sz w:val="24"/>
                <w:szCs w:val="24"/>
              </w:rPr>
              <w:t xml:space="preserve">Ссылка</w:t>
            </w:r>
            <w:r>
              <w:rPr>
                <w:rFonts w:hAnsi="Times New Roman" w:ascii="Times New Roman"/>
                <w:b/>
                <w:sz w:val="24"/>
                <w:szCs w:val="24"/>
              </w:rPr>
              <w:br/>
            </w:r>
            <w:r>
              <w:rPr>
                <w:rFonts w:hAnsi="Times New Roman" w:ascii="Times New Roman"/>
                <w:b/>
                <w:sz w:val="24"/>
                <w:szCs w:val="24"/>
              </w:rPr>
              <w:t xml:space="preserve"> для регистрации</w:t>
            </w:r>
            <w:r>
              <w:rPr>
                <w:rFonts w:hAnsi="Times New Roman" w:ascii="Times New Roman"/>
                <w:b/>
                <w:sz w:val="24"/>
                <w:szCs w:val="24"/>
              </w:rPr>
            </w:r>
            <w:r>
              <w:rPr>
                <w:rFonts w:hAnsi="Times New Roman" w:asci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988"/>
        </w:trPr>
        <w:tc>
          <w:tcPr>
            <w:tcW w:w="2551" w:type="dxa"/>
            <w:textDirection w:val="lrTb"/>
            <w:noWrap w:val="false"/>
          </w:tcPr>
          <w:p>
            <w:pPr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#СВОяЛИТЕРАТУРА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Авторы литературных произведений, поэты, прозаики, 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у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частники и ветераны специальной военной операции, 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hAnsi="Times New Roman" w:ascii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а также члены 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их семей старше 18 лет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1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 октября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 – 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6 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октября 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2026 года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ind w:left="-110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20 февраля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 – 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10 августа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 2026 года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jc w:val="left"/>
              <w:spacing w:line="480" w:lineRule="atLeast"/>
              <w:rPr>
                <w:rFonts w:hAnsi="Times New Roman" w:asci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t xml:space="preserve">https://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instrText xml:space="preserve"> HYPERLINK "https://clck.ru/3TFEJS" \t "_blank" </w:instrTex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clck.ru/3TFEJS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#СВОеТВОРЧЕСТВО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Х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удожники,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 скульпторы, у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частники </w:t>
            </w:r>
            <w:r>
              <w:rPr>
                <w:rFonts w:hAnsi="Times New Roman" w:ascii="Times New Roman"/>
                <w:sz w:val="24"/>
                <w:szCs w:val="24"/>
              </w:rPr>
              <w:br/>
            </w:r>
            <w:r>
              <w:rPr>
                <w:rFonts w:hAnsi="Times New Roman" w:ascii="Times New Roman"/>
                <w:sz w:val="24"/>
                <w:szCs w:val="24"/>
              </w:rPr>
              <w:t xml:space="preserve">и ветераны специальной военной о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перации, а также члены их семей 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hAnsi="Times New Roman" w:ascii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старше 18 лет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10 июля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 – 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16 июля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 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  <w:t xml:space="preserve">2026 года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ind w:left="-110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10 марта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 – 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1 июня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 </w:t>
            </w:r>
            <w:r>
              <w:rPr>
                <w:rFonts w:hAnsi="Times New Roman" w:ascii="Times New Roman"/>
                <w:sz w:val="24"/>
                <w:szCs w:val="24"/>
              </w:rPr>
              <w:br/>
              <w:t xml:space="preserve">2026 года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hAnsi="Times New Roman" w:ascii="Times New Roman"/>
                <w:sz w:val="24"/>
                <w:szCs w:val="24"/>
              </w:rPr>
            </w:pPr>
            <w:r/>
            <w:hyperlink w:history="1" r:id="rId8" w:tooltip="https://clck.ru/3T24yN">
              <w:r>
                <w:rPr>
                  <w:rStyle w:val="835"/>
                  <w:rFonts w:hAnsi="Times New Roman" w:ascii="Times New Roman"/>
                  <w:color w:val="000000" w:themeColor="text1"/>
                  <w:sz w:val="24"/>
                  <w:szCs w:val="24"/>
                  <w:u w:val="none"/>
                </w:rPr>
                <w:t xml:space="preserve">https://clck.ru/3T24yN</w:t>
              </w:r>
            </w:hyperlink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</w:tr>
      <w:tr>
        <w:tblPrEx/>
        <w:trPr>
          <w:trHeight w:val="2290"/>
        </w:trPr>
        <w:tc>
          <w:tcPr>
            <w:tcW w:w="2551" w:type="dxa"/>
            <w:textDirection w:val="lrTb"/>
            <w:noWrap w:val="false"/>
          </w:tcPr>
          <w:p>
            <w:pPr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#СВОеКИНО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Сценаристы, режиссеры, продюсеры, создатели интернет-контента, 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к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инематографисты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, участники </w:t>
            </w:r>
            <w:r>
              <w:rPr>
                <w:rFonts w:hAnsi="Times New Roman" w:ascii="Times New Roman"/>
                <w:sz w:val="24"/>
                <w:szCs w:val="24"/>
              </w:rPr>
              <w:br/>
            </w:r>
            <w:r>
              <w:rPr>
                <w:rFonts w:hAnsi="Times New Roman" w:ascii="Times New Roman"/>
                <w:sz w:val="24"/>
                <w:szCs w:val="24"/>
              </w:rPr>
              <w:t xml:space="preserve">и ветераны специальной военной о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перации, а также члены их семей 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hAnsi="Times New Roman" w:ascii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старше 18 лет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1-й модуль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 (очно)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: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24 июня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 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–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 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30 мая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 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2026 года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2-й модуль (онлайн):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1 июля – 31 июля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 </w:t>
              <w:br/>
              <w:t xml:space="preserve">2026 года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3-й модуль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 (очно)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: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4 августа – 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10 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августа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 2026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 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года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ind w:left="-110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1 апреля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 – 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8 мая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 </w:t>
            </w:r>
            <w:r>
              <w:rPr>
                <w:rFonts w:hAnsi="Times New Roman" w:ascii="Times New Roman"/>
                <w:sz w:val="24"/>
                <w:szCs w:val="24"/>
              </w:rPr>
              <w:br/>
              <w:t xml:space="preserve">2026 года</w:t>
            </w:r>
            <w:r>
              <w:rPr>
                <w:rFonts w:hAnsi="Times New Roman" w:ascii="Times New Roman"/>
                <w:sz w:val="24"/>
                <w:szCs w:val="24"/>
              </w:rPr>
              <w:br/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hAnsi="Times New Roman" w:ascii="Times New Roman"/>
                <w:sz w:val="24"/>
                <w:szCs w:val="24"/>
              </w:rPr>
            </w:pPr>
            <w:r/>
            <w:hyperlink w:history="1" r:id="rId9" w:tooltip="https://clc.li/dsYFz">
              <w:r>
                <w:rPr>
                  <w:rStyle w:val="835"/>
                  <w:rFonts w:hAnsi="Times New Roman" w:ascii="Times New Roman"/>
                  <w:color w:val="000000" w:themeColor="text1"/>
                  <w:sz w:val="24"/>
                  <w:szCs w:val="24"/>
                  <w:u w:val="none"/>
                </w:rPr>
                <w:t xml:space="preserve">https://clc.li/dsYFz</w:t>
              </w:r>
            </w:hyperlink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</w:tr>
      <w:tr>
        <w:tblPrEx/>
        <w:trPr>
          <w:trHeight w:val="1417"/>
        </w:trPr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#СВОяМУЗЫКА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Артисты, музыканты, музыкальные продюсеры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,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 музыканты-инструменталисты, 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участники </w:t>
            </w:r>
            <w:r>
              <w:rPr>
                <w:rFonts w:hAnsi="Times New Roman" w:ascii="Times New Roman"/>
                <w:sz w:val="24"/>
                <w:szCs w:val="24"/>
              </w:rPr>
              <w:br/>
            </w:r>
            <w:r>
              <w:rPr>
                <w:rFonts w:hAnsi="Times New Roman" w:ascii="Times New Roman"/>
                <w:sz w:val="24"/>
                <w:szCs w:val="24"/>
              </w:rPr>
              <w:t xml:space="preserve">и ветераны специальной военной о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перации, а также члены их семей 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старше 18 лет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1 октября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 – 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8 октября 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2026 года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362" w:type="dxa"/>
            <w:vMerge w:val="restart"/>
            <w:textDirection w:val="lrTb"/>
            <w:noWrap w:val="false"/>
          </w:tcPr>
          <w:p>
            <w:pPr>
              <w:ind w:left="-110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20 апреля 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– 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ind w:left="-110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  <w:t xml:space="preserve">20 августа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 2026 года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https://clck.ru/3TCzDS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</w:tr>
      <w:tr>
        <w:tblPrEx/>
        <w:trPr>
          <w:trHeight w:val="1725"/>
        </w:trPr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#СВОиМУЗЕИ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hAnsi="Times New Roman" w:ascii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t xml:space="preserve">Д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t xml:space="preserve">изайнеры, архитекторы, художники,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t xml:space="preserve">фотографы, журналисты, представители учреждений в сфере культуры </w:t>
              <w:br/>
              <w:t xml:space="preserve">и искусства (историки, кураторы, научные сотрудники), 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участники </w:t>
              <w:br/>
              <w:t xml:space="preserve">и ветераны специальной военной о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перации, 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  <w:t xml:space="preserve">а также члены их семей </w:t>
              <w:br/>
              <w:t xml:space="preserve">старше 18 лет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-104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t xml:space="preserve">20 мая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t xml:space="preserve"> 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– 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t xml:space="preserve"> мая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br/>
              <w:t xml:space="preserve">2026 года</w:t>
            </w:r>
            <w:r>
              <w:rPr>
                <w:rFonts w:hAnsi="Times New Roman" w:ascii="Times New Roman"/>
                <w:color w:val="000000" w:themeColor="text1"/>
                <w:sz w:val="24"/>
                <w:szCs w:val="24"/>
              </w:rPr>
              <w:t xml:space="preserve"> 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362" w:type="dxa"/>
            <w:vMerge w:val="restart"/>
            <w:textDirection w:val="lrTb"/>
            <w:noWrap w:val="false"/>
          </w:tcPr>
          <w:p>
            <w:pPr>
              <w:ind w:left="-110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11 февраля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 –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  <w:p>
            <w:pPr>
              <w:ind w:left="-110"/>
              <w:jc w:val="center"/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 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15 апреля 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2026 года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hAnsi="Times New Roman" w:ascii="Times New Roman"/>
                <w:sz w:val="24"/>
                <w:szCs w:val="24"/>
              </w:rPr>
            </w:pPr>
            <w:r>
              <w:rPr>
                <w:rFonts w:hAnsi="Times New Roman" w:ascii="Times New Roman"/>
                <w:sz w:val="24"/>
                <w:szCs w:val="24"/>
              </w:rPr>
              <w:t xml:space="preserve">Р</w:t>
            </w:r>
            <w:r>
              <w:rPr>
                <w:rFonts w:hAnsi="Times New Roman" w:ascii="Times New Roman"/>
                <w:sz w:val="24"/>
                <w:szCs w:val="24"/>
              </w:rPr>
              <w:t xml:space="preserve">егистрация завершена</w:t>
            </w:r>
            <w:r>
              <w:rPr>
                <w:rFonts w:hAnsi="Times New Roman" w:ascii="Times New Roman"/>
                <w:sz w:val="24"/>
                <w:szCs w:val="24"/>
              </w:rPr>
            </w:r>
            <w:r>
              <w:rPr>
                <w:rFonts w:hAnsi="Times New Roman" w:ascii="Times New Roman"/>
                <w:sz w:val="24"/>
                <w:szCs w:val="24"/>
              </w:rPr>
            </w:r>
          </w:p>
        </w:tc>
      </w:tr>
    </w:tbl>
    <w:p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orient="landscape" w:h="11906"/>
      <w:pgMar w:gutter="0" w:bottom="850" w:left="1134" w:footer="708" w:top="1134" w:right="1134" w:header="708"/>
      <w:cols w:num="1" w:equalWidth="1" w:sep="0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jc w:val="both"/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Hyperlink"/>
    <w:basedOn w:val="831"/>
    <w:uiPriority w:val="99"/>
    <w:unhideWhenUsed/>
    <w:rPr>
      <w:color w:val="0563c1" w:themeColor="hyperlink"/>
      <w:u w:val="single"/>
    </w:rPr>
  </w:style>
  <w:style w:type="character" w:styleId="836" w:customStyle="1">
    <w:name w:val="link__text"/>
    <w:basedOn w:val="831"/>
  </w:style>
  <w:style w:type="character" w:styleId="837" w:customStyle="1">
    <w:name w:val="shortener__short-link-text"/>
    <w:basedOn w:val="831"/>
  </w:style>
  <w:style w:type="paragraph" w:styleId="838">
    <w:name w:val="Balloon Text"/>
    <w:basedOn w:val="830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1"/>
    <w:link w:val="838"/>
    <w:uiPriority w:val="99"/>
    <w:semiHidden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paragraph" w:styleId="840">
    <w:name w:val="Revision"/>
    <w:hidden/>
    <w:uiPriority w:val="99"/>
    <w:semiHidden/>
    <w:pPr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lck.ru/3T24yN" TargetMode="External"/><Relationship Id="rId9" Type="http://schemas.openxmlformats.org/officeDocument/2006/relationships/hyperlink" Target="https://clc.li/dsYF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Примаков Илья Вадимович</dc:creator>
  <cp:keywords/>
  <dc:description/>
  <cp:lastModifiedBy>rostislav.rodionov</cp:lastModifiedBy>
  <cp:revision>12</cp:revision>
  <dcterms:created xsi:type="dcterms:W3CDTF">2026-04-23T13:08:00Z</dcterms:created>
  <dcterms:modified xsi:type="dcterms:W3CDTF">2026-04-29T08:02:22Z</dcterms:modified>
</cp:coreProperties>
</file>